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D9F74">
      <w:pPr>
        <w:jc w:val="center"/>
        <w:rPr>
          <w:rFonts w:hint="eastAsia" w:cs="仿宋" w:asciiTheme="minorEastAsia" w:hAnsiTheme="minorEastAsia"/>
          <w:b/>
          <w:sz w:val="44"/>
          <w:szCs w:val="44"/>
          <w:lang w:val="en-US" w:eastAsia="zh-CN"/>
        </w:rPr>
      </w:pPr>
      <w:r>
        <w:rPr>
          <w:rFonts w:hint="eastAsia" w:cs="仿宋" w:asciiTheme="minorEastAsia" w:hAnsiTheme="minorEastAsia"/>
          <w:b/>
          <w:sz w:val="44"/>
          <w:szCs w:val="44"/>
        </w:rPr>
        <w:t>山西省文化馆202</w:t>
      </w:r>
      <w:r>
        <w:rPr>
          <w:rFonts w:hint="eastAsia" w:cs="仿宋" w:asciiTheme="minorEastAsia" w:hAnsiTheme="minorEastAsia"/>
          <w:b/>
          <w:sz w:val="44"/>
          <w:szCs w:val="44"/>
          <w:lang w:val="en-US" w:eastAsia="zh-CN"/>
        </w:rPr>
        <w:t>5</w:t>
      </w:r>
      <w:r>
        <w:rPr>
          <w:rFonts w:hint="eastAsia" w:cs="仿宋" w:asciiTheme="minorEastAsia" w:hAnsiTheme="minorEastAsia"/>
          <w:b/>
          <w:sz w:val="44"/>
          <w:szCs w:val="44"/>
        </w:rPr>
        <w:t>年</w:t>
      </w:r>
      <w:r>
        <w:rPr>
          <w:rFonts w:hint="eastAsia" w:cs="仿宋" w:asciiTheme="minorEastAsia" w:hAnsiTheme="minorEastAsia"/>
          <w:b/>
          <w:sz w:val="44"/>
          <w:szCs w:val="44"/>
          <w:lang w:val="en-US" w:eastAsia="zh-CN"/>
        </w:rPr>
        <w:t>1月至12月</w:t>
      </w:r>
    </w:p>
    <w:p w14:paraId="23AEC178">
      <w:pPr>
        <w:jc w:val="center"/>
        <w:rPr>
          <w:b/>
          <w:bCs/>
          <w:sz w:val="44"/>
          <w:szCs w:val="44"/>
        </w:rPr>
      </w:pPr>
      <w:r>
        <w:rPr>
          <w:rFonts w:hint="eastAsia" w:cs="仿宋" w:asciiTheme="minorEastAsia" w:hAnsiTheme="minorEastAsia"/>
          <w:b/>
          <w:sz w:val="44"/>
          <w:szCs w:val="44"/>
        </w:rPr>
        <w:t>政府采购意向</w:t>
      </w:r>
    </w:p>
    <w:p w14:paraId="02A3B3CF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</w:t>
      </w:r>
    </w:p>
    <w:p w14:paraId="58678261">
      <w:pPr>
        <w:widowControl/>
        <w:tabs>
          <w:tab w:val="left" w:pos="3423"/>
          <w:tab w:val="center" w:pos="4212"/>
        </w:tabs>
        <w:spacing w:line="500" w:lineRule="exact"/>
        <w:ind w:firstLine="560" w:firstLineChars="200"/>
        <w:jc w:val="left"/>
        <w:textAlignment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为便于供应商及时了解政府采购信息，根据《财政部关于开展政府采购意向公开工作的通知》（财库[2020]10号）等有关规定，现将山西省文化馆202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1月至12月</w:t>
      </w:r>
      <w:r>
        <w:rPr>
          <w:rFonts w:hint="eastAsia" w:ascii="仿宋" w:hAnsi="仿宋" w:eastAsia="仿宋" w:cs="仿宋"/>
          <w:sz w:val="28"/>
          <w:szCs w:val="28"/>
        </w:rPr>
        <w:t>采购意向公开如下：</w:t>
      </w:r>
    </w:p>
    <w:tbl>
      <w:tblPr>
        <w:tblStyle w:val="4"/>
        <w:tblW w:w="8716" w:type="dxa"/>
        <w:tblInd w:w="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32"/>
        <w:gridCol w:w="3611"/>
        <w:gridCol w:w="1299"/>
        <w:gridCol w:w="1069"/>
        <w:gridCol w:w="774"/>
      </w:tblGrid>
      <w:tr w14:paraId="32B56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31" w:type="dxa"/>
            <w:shd w:val="clear" w:color="auto" w:fill="auto"/>
            <w:noWrap/>
            <w:vAlign w:val="center"/>
          </w:tcPr>
          <w:p w14:paraId="1324054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2" w:type="dxa"/>
            <w:shd w:val="clear" w:color="auto" w:fill="auto"/>
            <w:noWrap/>
            <w:vAlign w:val="center"/>
          </w:tcPr>
          <w:p w14:paraId="590654A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采购项目</w:t>
            </w:r>
          </w:p>
          <w:p w14:paraId="6B11614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611" w:type="dxa"/>
            <w:shd w:val="clear" w:color="auto" w:fill="auto"/>
            <w:noWrap/>
            <w:vAlign w:val="center"/>
          </w:tcPr>
          <w:p w14:paraId="3F04949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采购需求概况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14:paraId="48A161DD">
            <w:pPr>
              <w:widowControl/>
              <w:tabs>
                <w:tab w:val="left" w:pos="3423"/>
                <w:tab w:val="center" w:pos="4212"/>
              </w:tabs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预算金额</w:t>
            </w:r>
          </w:p>
          <w:p w14:paraId="519E5036">
            <w:pPr>
              <w:widowControl/>
              <w:tabs>
                <w:tab w:val="left" w:pos="3423"/>
                <w:tab w:val="center" w:pos="4212"/>
              </w:tabs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156F3CD2">
            <w:pPr>
              <w:widowControl/>
              <w:tabs>
                <w:tab w:val="left" w:pos="3423"/>
                <w:tab w:val="center" w:pos="4212"/>
              </w:tabs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预计采购时间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0AEAFC75">
            <w:pPr>
              <w:widowControl/>
              <w:tabs>
                <w:tab w:val="left" w:pos="3423"/>
                <w:tab w:val="center" w:pos="4212"/>
              </w:tabs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3816C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731" w:type="dxa"/>
            <w:shd w:val="clear" w:color="auto" w:fill="FFFFFF"/>
            <w:vAlign w:val="center"/>
          </w:tcPr>
          <w:p w14:paraId="401EE4EA"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FFFFFF"/>
            <w:vAlign w:val="center"/>
          </w:tcPr>
          <w:p w14:paraId="42BD50D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山西省文化馆物业管理服务</w:t>
            </w:r>
          </w:p>
        </w:tc>
        <w:tc>
          <w:tcPr>
            <w:tcW w:w="3611" w:type="dxa"/>
            <w:shd w:val="clear" w:color="auto" w:fill="FFFFFF"/>
            <w:vAlign w:val="center"/>
          </w:tcPr>
          <w:p w14:paraId="65D91375"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物业管理服务（周期：12个月；响应/服务时间：0.5/24小时；内容：按天处理）</w:t>
            </w:r>
          </w:p>
          <w:p w14:paraId="00B0588A">
            <w:pPr>
              <w:widowControl/>
              <w:spacing w:line="440" w:lineRule="exact"/>
              <w:jc w:val="left"/>
              <w:textAlignment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水电服务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周期：12个月；响应/服务时间：0.5/24小时；内容：按月检查，及时维修。）</w:t>
            </w:r>
          </w:p>
          <w:p w14:paraId="4EB45DB1"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保洁服务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周期：12个月；响应/服务时间：0.5/10小时；内容：按天处理。）</w:t>
            </w:r>
          </w:p>
          <w:p w14:paraId="4005C258"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安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保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管理人员服务费用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周期：12个月；响应/服务时间：0.5/24小时；内容：按天处理。）</w:t>
            </w:r>
          </w:p>
          <w:p w14:paraId="68059E06"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免费开放场所管理服务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周期：12个月；响应/服务时间：2/8-12小时；内容：按具体要求。）</w:t>
            </w:r>
          </w:p>
          <w:p w14:paraId="6DAD678B"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299" w:type="dxa"/>
            <w:shd w:val="clear" w:color="auto" w:fill="FFFFFF"/>
            <w:noWrap/>
            <w:vAlign w:val="center"/>
          </w:tcPr>
          <w:p w14:paraId="69B45063">
            <w:pPr>
              <w:widowControl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069" w:type="dxa"/>
            <w:shd w:val="clear" w:color="auto" w:fill="FFFFFF"/>
            <w:noWrap/>
            <w:vAlign w:val="center"/>
          </w:tcPr>
          <w:p w14:paraId="7F9FD08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774" w:type="dxa"/>
            <w:shd w:val="clear" w:color="auto" w:fill="FFFFFF"/>
            <w:noWrap/>
            <w:vAlign w:val="center"/>
          </w:tcPr>
          <w:p w14:paraId="52CD9320"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F1F1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731" w:type="dxa"/>
            <w:shd w:val="clear" w:color="auto" w:fill="FFFFFF"/>
            <w:vAlign w:val="center"/>
          </w:tcPr>
          <w:p w14:paraId="22D8E630">
            <w:pPr>
              <w:widowControl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32" w:type="dxa"/>
            <w:shd w:val="clear" w:color="auto" w:fill="FFFFFF"/>
            <w:vAlign w:val="center"/>
          </w:tcPr>
          <w:p w14:paraId="37DA3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山西省文化馆公共文化云建设</w:t>
            </w:r>
          </w:p>
        </w:tc>
        <w:tc>
          <w:tcPr>
            <w:tcW w:w="3611" w:type="dxa"/>
            <w:shd w:val="clear" w:color="auto" w:fill="FFFFFF"/>
            <w:vAlign w:val="center"/>
          </w:tcPr>
          <w:p w14:paraId="2A508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山西公共文化云服务提质增效。</w:t>
            </w:r>
          </w:p>
          <w:p w14:paraId="1752F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享活动2场、采集场馆及活动信息2019条、山西公共文化云运维。</w:t>
            </w:r>
          </w:p>
          <w:p w14:paraId="41DA8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全民艺术普及直录播。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提供现场摄制及直播服务15场。制作包括宣传片视频、按照需求制作成片视频。</w:t>
            </w:r>
          </w:p>
          <w:p w14:paraId="7452B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艺术普及数字文化资源建设。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原创及优化加工地方特色资源视频30小时。</w:t>
            </w:r>
          </w:p>
          <w:p w14:paraId="2E482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美育大讲堂“学才艺”课程。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开展包含艺术师资在内的美育大讲堂“学才艺”微课堂资源建设8门。</w:t>
            </w:r>
          </w:p>
        </w:tc>
        <w:tc>
          <w:tcPr>
            <w:tcW w:w="1299" w:type="dxa"/>
            <w:shd w:val="clear" w:color="auto" w:fill="FFFFFF"/>
            <w:noWrap/>
            <w:vAlign w:val="center"/>
          </w:tcPr>
          <w:p w14:paraId="22AC7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224.23</w:t>
            </w:r>
          </w:p>
        </w:tc>
        <w:tc>
          <w:tcPr>
            <w:tcW w:w="1069" w:type="dxa"/>
            <w:shd w:val="clear" w:color="auto" w:fill="FFFFFF"/>
            <w:noWrap/>
            <w:vAlign w:val="center"/>
          </w:tcPr>
          <w:p w14:paraId="19F39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2025年4月</w:t>
            </w:r>
          </w:p>
        </w:tc>
        <w:tc>
          <w:tcPr>
            <w:tcW w:w="774" w:type="dxa"/>
            <w:shd w:val="clear" w:color="auto" w:fill="FFFFFF"/>
            <w:noWrap/>
            <w:vAlign w:val="center"/>
          </w:tcPr>
          <w:p w14:paraId="1EEC39F0"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126D2043"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本次公开的采购意向是本单位政府采购工作初步安排，具体采购项目情况以相关采购公共和采购文件为准。</w:t>
      </w:r>
    </w:p>
    <w:p w14:paraId="6030E0AD"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 w14:paraId="74D596DE">
      <w:pPr>
        <w:spacing w:line="500" w:lineRule="exact"/>
        <w:ind w:firstLine="6000" w:firstLineChars="20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山西省文化馆</w:t>
      </w:r>
    </w:p>
    <w:p w14:paraId="27D4CB52">
      <w:pPr>
        <w:spacing w:line="500" w:lineRule="exact"/>
        <w:ind w:firstLine="6000" w:firstLineChars="20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TQzNzUxZTgzMWVhNGM0ZjBiOTk3NWVkZjM1ZTgifQ=="/>
  </w:docVars>
  <w:rsids>
    <w:rsidRoot w:val="00E12EFA"/>
    <w:rsid w:val="00075DD4"/>
    <w:rsid w:val="00076617"/>
    <w:rsid w:val="00087751"/>
    <w:rsid w:val="0009794F"/>
    <w:rsid w:val="00104615"/>
    <w:rsid w:val="00137615"/>
    <w:rsid w:val="0014139C"/>
    <w:rsid w:val="001C6B41"/>
    <w:rsid w:val="001E7CE2"/>
    <w:rsid w:val="002220D0"/>
    <w:rsid w:val="002A1893"/>
    <w:rsid w:val="002C2697"/>
    <w:rsid w:val="003C77A8"/>
    <w:rsid w:val="003D5676"/>
    <w:rsid w:val="0041291E"/>
    <w:rsid w:val="00416F86"/>
    <w:rsid w:val="00432CBB"/>
    <w:rsid w:val="0044387B"/>
    <w:rsid w:val="0046605C"/>
    <w:rsid w:val="00477691"/>
    <w:rsid w:val="004A34D3"/>
    <w:rsid w:val="004C094C"/>
    <w:rsid w:val="00572242"/>
    <w:rsid w:val="005F428C"/>
    <w:rsid w:val="00602A24"/>
    <w:rsid w:val="00631C62"/>
    <w:rsid w:val="0063415A"/>
    <w:rsid w:val="00637D9C"/>
    <w:rsid w:val="006972F5"/>
    <w:rsid w:val="006A5696"/>
    <w:rsid w:val="006C0FB8"/>
    <w:rsid w:val="006E4186"/>
    <w:rsid w:val="00703D91"/>
    <w:rsid w:val="00723F1B"/>
    <w:rsid w:val="007247B4"/>
    <w:rsid w:val="0077067E"/>
    <w:rsid w:val="007C1D92"/>
    <w:rsid w:val="007D7EFB"/>
    <w:rsid w:val="007E3CC4"/>
    <w:rsid w:val="007F245F"/>
    <w:rsid w:val="007F62AF"/>
    <w:rsid w:val="008A4492"/>
    <w:rsid w:val="008B5D91"/>
    <w:rsid w:val="008D096E"/>
    <w:rsid w:val="00963B97"/>
    <w:rsid w:val="009A0810"/>
    <w:rsid w:val="009A6182"/>
    <w:rsid w:val="009C4C21"/>
    <w:rsid w:val="00A77D84"/>
    <w:rsid w:val="00A833D9"/>
    <w:rsid w:val="00AC08B4"/>
    <w:rsid w:val="00AC246B"/>
    <w:rsid w:val="00B040C3"/>
    <w:rsid w:val="00B11D56"/>
    <w:rsid w:val="00B424AB"/>
    <w:rsid w:val="00B71A0F"/>
    <w:rsid w:val="00B957B6"/>
    <w:rsid w:val="00BB2658"/>
    <w:rsid w:val="00C13EAC"/>
    <w:rsid w:val="00C41915"/>
    <w:rsid w:val="00C71C2E"/>
    <w:rsid w:val="00CB0663"/>
    <w:rsid w:val="00CB1BD3"/>
    <w:rsid w:val="00CC5233"/>
    <w:rsid w:val="00CE36FF"/>
    <w:rsid w:val="00D03725"/>
    <w:rsid w:val="00D13D27"/>
    <w:rsid w:val="00D251C4"/>
    <w:rsid w:val="00D3323D"/>
    <w:rsid w:val="00D413BB"/>
    <w:rsid w:val="00D444F7"/>
    <w:rsid w:val="00D755AF"/>
    <w:rsid w:val="00DB421F"/>
    <w:rsid w:val="00DC24D5"/>
    <w:rsid w:val="00E12EFA"/>
    <w:rsid w:val="00F162D0"/>
    <w:rsid w:val="00F26474"/>
    <w:rsid w:val="00F921C4"/>
    <w:rsid w:val="00FA7860"/>
    <w:rsid w:val="00FF3E43"/>
    <w:rsid w:val="0129186F"/>
    <w:rsid w:val="01735032"/>
    <w:rsid w:val="01B97399"/>
    <w:rsid w:val="0777244E"/>
    <w:rsid w:val="078D4222"/>
    <w:rsid w:val="08557A55"/>
    <w:rsid w:val="0A3B6154"/>
    <w:rsid w:val="0E393F70"/>
    <w:rsid w:val="172B4206"/>
    <w:rsid w:val="17B2451A"/>
    <w:rsid w:val="192519B6"/>
    <w:rsid w:val="19385E04"/>
    <w:rsid w:val="1C7F0037"/>
    <w:rsid w:val="1C852958"/>
    <w:rsid w:val="1FDD518F"/>
    <w:rsid w:val="23642280"/>
    <w:rsid w:val="23B100DE"/>
    <w:rsid w:val="24CA6509"/>
    <w:rsid w:val="25ED50B4"/>
    <w:rsid w:val="26FF5E81"/>
    <w:rsid w:val="295D53A7"/>
    <w:rsid w:val="2AEE47CC"/>
    <w:rsid w:val="2D0705D5"/>
    <w:rsid w:val="2DB45751"/>
    <w:rsid w:val="2F3E0B46"/>
    <w:rsid w:val="2FD01CE8"/>
    <w:rsid w:val="317A2329"/>
    <w:rsid w:val="32B86E31"/>
    <w:rsid w:val="33E17CFF"/>
    <w:rsid w:val="35AF5DAD"/>
    <w:rsid w:val="360C20B8"/>
    <w:rsid w:val="362F3572"/>
    <w:rsid w:val="36355C1B"/>
    <w:rsid w:val="368576FB"/>
    <w:rsid w:val="3A6D4BEB"/>
    <w:rsid w:val="3A9B2D4F"/>
    <w:rsid w:val="3AE212EA"/>
    <w:rsid w:val="3D8A65DA"/>
    <w:rsid w:val="3DEE5747"/>
    <w:rsid w:val="427363A4"/>
    <w:rsid w:val="449C6A74"/>
    <w:rsid w:val="45BE740E"/>
    <w:rsid w:val="463317F8"/>
    <w:rsid w:val="4C0575F5"/>
    <w:rsid w:val="4D40749B"/>
    <w:rsid w:val="4D814229"/>
    <w:rsid w:val="4F6D41DE"/>
    <w:rsid w:val="4F8E7E01"/>
    <w:rsid w:val="4FCB05D2"/>
    <w:rsid w:val="52B72CCB"/>
    <w:rsid w:val="542574D2"/>
    <w:rsid w:val="545F4736"/>
    <w:rsid w:val="54816582"/>
    <w:rsid w:val="54AC3115"/>
    <w:rsid w:val="54CA432C"/>
    <w:rsid w:val="58684F47"/>
    <w:rsid w:val="589B79F7"/>
    <w:rsid w:val="5DA22B4A"/>
    <w:rsid w:val="610B4CA6"/>
    <w:rsid w:val="61344E8C"/>
    <w:rsid w:val="61975FE4"/>
    <w:rsid w:val="622C7055"/>
    <w:rsid w:val="640C3B31"/>
    <w:rsid w:val="682F3FE2"/>
    <w:rsid w:val="6ACE3D4A"/>
    <w:rsid w:val="6DE91CE9"/>
    <w:rsid w:val="700C1DD4"/>
    <w:rsid w:val="76A44F7A"/>
    <w:rsid w:val="775A1CF3"/>
    <w:rsid w:val="77CF7BD7"/>
    <w:rsid w:val="78A72833"/>
    <w:rsid w:val="7A625ED8"/>
    <w:rsid w:val="7B2254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387</Words>
  <Characters>443</Characters>
  <Lines>1</Lines>
  <Paragraphs>1</Paragraphs>
  <TotalTime>1</TotalTime>
  <ScaleCrop>false</ScaleCrop>
  <LinksUpToDate>false</LinksUpToDate>
  <CharactersWithSpaces>444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2024-06-19T09:01:00Z</dcterms:created>
  <dc:creator>Windows User</dc:creator>
  <cp:lastModifiedBy>Administrator</cp:lastModifiedBy>
  <cp:lastPrinted>2025-02-26T07:28:00Z</cp:lastPrinted>
  <dcterms:modified xsi:type="dcterms:W3CDTF">2025-02-26T08:29:07Z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B08A44A4218446CA9D4D29A3EE242338_13</vt:lpwstr>
  </property>
  <property fmtid="{D5CDD505-2E9C-101B-9397-08002B2CF9AE}" pid="4" name="KSOTemplateDocerSaveRecord">
    <vt:lpwstr>eyJoZGlkIjoiN2FjYWY5YmVmMjYyM2U5YzY4YTk3ODc2ZmVhMjRjODcifQ==</vt:lpwstr>
  </property>
</Properties>
</file>